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9F046" w14:textId="077B6BD6" w:rsidR="00D57CAF" w:rsidRDefault="00D57CAF">
      <w:pPr>
        <w:jc w:val="center"/>
        <w:rPr>
          <w:b/>
          <w:sz w:val="28"/>
        </w:rPr>
      </w:pPr>
      <w:r>
        <w:rPr>
          <w:b/>
          <w:sz w:val="28"/>
        </w:rPr>
        <w:t>GSGA</w:t>
      </w:r>
      <w:r w:rsidR="00E958B0">
        <w:rPr>
          <w:b/>
          <w:sz w:val="28"/>
        </w:rPr>
        <w:t>40</w:t>
      </w:r>
      <w:r>
        <w:rPr>
          <w:b/>
          <w:sz w:val="28"/>
        </w:rPr>
        <w:t>-R</w:t>
      </w:r>
      <w:r w:rsidR="00E958B0">
        <w:rPr>
          <w:b/>
          <w:sz w:val="28"/>
        </w:rPr>
        <w:t>0</w:t>
      </w:r>
      <w:r w:rsidR="00773EF7">
        <w:rPr>
          <w:b/>
          <w:sz w:val="28"/>
        </w:rPr>
        <w:t>3</w:t>
      </w:r>
    </w:p>
    <w:p w14:paraId="1FA356A4" w14:textId="77777777" w:rsidR="00D57CAF" w:rsidRDefault="00D57CAF">
      <w:pPr>
        <w:jc w:val="center"/>
        <w:rPr>
          <w:b/>
          <w:sz w:val="24"/>
        </w:rPr>
      </w:pPr>
    </w:p>
    <w:p w14:paraId="1D104003" w14:textId="07AF2FE1" w:rsidR="00D57CAF" w:rsidRDefault="00E958B0">
      <w:pPr>
        <w:rPr>
          <w:b/>
          <w:bCs/>
          <w:color w:val="000000"/>
          <w:sz w:val="28"/>
          <w:szCs w:val="28"/>
        </w:rPr>
      </w:pPr>
      <w:r>
        <w:rPr>
          <w:b/>
          <w:bCs/>
          <w:color w:val="000000"/>
          <w:sz w:val="28"/>
          <w:szCs w:val="28"/>
        </w:rPr>
        <w:t>A Resolution Calling for Support to Graduate Students Who Are Not Able to Finish Their Research This Year Because of the Restrictions Brought by COVID-19</w:t>
      </w:r>
    </w:p>
    <w:p w14:paraId="35DD6A6F" w14:textId="77777777" w:rsidR="00E958B0" w:rsidRDefault="00E958B0">
      <w:pPr>
        <w:rPr>
          <w:b/>
          <w:sz w:val="24"/>
        </w:rPr>
      </w:pPr>
    </w:p>
    <w:p w14:paraId="521B6685" w14:textId="2CAB6328" w:rsidR="00E958B0" w:rsidRDefault="00D57CAF" w:rsidP="00E958B0">
      <w:pPr>
        <w:pStyle w:val="NormalWeb"/>
        <w:spacing w:before="0" w:beforeAutospacing="0" w:after="0" w:afterAutospacing="0"/>
      </w:pPr>
      <w:r>
        <w:rPr>
          <w:b/>
          <w:sz w:val="28"/>
        </w:rPr>
        <w:t xml:space="preserve">Summary: </w:t>
      </w:r>
      <w:r w:rsidR="00532CE4">
        <w:rPr>
          <w:color w:val="000000"/>
        </w:rPr>
        <w:t xml:space="preserve">Many graduate students have been delayed in their research as a result of the COVID-19 Pandemic. </w:t>
      </w:r>
      <w:r w:rsidR="00E958B0">
        <w:rPr>
          <w:color w:val="000000"/>
        </w:rPr>
        <w:t>The Graduate School should support these students, ensuring that each department unit has the financial resources to support them for an additional year.</w:t>
      </w:r>
    </w:p>
    <w:p w14:paraId="4DDE0DD8" w14:textId="77777777" w:rsidR="00D57CAF" w:rsidRDefault="00D57CAF">
      <w:pPr>
        <w:rPr>
          <w:sz w:val="24"/>
        </w:rPr>
      </w:pPr>
    </w:p>
    <w:p w14:paraId="5E7E21D2" w14:textId="3B127030" w:rsidR="00532CE4" w:rsidRPr="00532CE4" w:rsidRDefault="00532CE4" w:rsidP="00532CE4">
      <w:pPr>
        <w:jc w:val="both"/>
        <w:rPr>
          <w:sz w:val="24"/>
          <w:szCs w:val="24"/>
        </w:rPr>
      </w:pPr>
      <w:r w:rsidRPr="00532CE4">
        <w:rPr>
          <w:b/>
          <w:bCs/>
          <w:color w:val="000000"/>
          <w:sz w:val="28"/>
          <w:szCs w:val="28"/>
        </w:rPr>
        <w:t xml:space="preserve">WHEREAS, </w:t>
      </w:r>
      <w:r w:rsidRPr="00532CE4">
        <w:rPr>
          <w:color w:val="000000"/>
          <w:sz w:val="24"/>
          <w:szCs w:val="24"/>
        </w:rPr>
        <w:t>the COVID-19 pandemic has severely limited the research resources necessary for graduate students to progress in their investigation, includ</w:t>
      </w:r>
      <w:r w:rsidR="0052758B">
        <w:rPr>
          <w:color w:val="000000"/>
          <w:sz w:val="24"/>
          <w:szCs w:val="24"/>
        </w:rPr>
        <w:t>ing</w:t>
      </w:r>
      <w:r w:rsidRPr="00532CE4">
        <w:rPr>
          <w:color w:val="000000"/>
          <w:sz w:val="24"/>
          <w:szCs w:val="24"/>
        </w:rPr>
        <w:t xml:space="preserve"> but not limited to library closures and travel bans; and</w:t>
      </w:r>
    </w:p>
    <w:p w14:paraId="27E466A8" w14:textId="77777777" w:rsidR="00532CE4" w:rsidRPr="00532CE4" w:rsidRDefault="00532CE4" w:rsidP="00532CE4">
      <w:pPr>
        <w:rPr>
          <w:sz w:val="24"/>
          <w:szCs w:val="24"/>
        </w:rPr>
      </w:pPr>
    </w:p>
    <w:p w14:paraId="00430E0E" w14:textId="0D9FF185" w:rsidR="00532CE4" w:rsidRPr="00532CE4" w:rsidRDefault="00532CE4" w:rsidP="00532CE4">
      <w:pPr>
        <w:jc w:val="both"/>
        <w:rPr>
          <w:sz w:val="24"/>
          <w:szCs w:val="24"/>
        </w:rPr>
      </w:pPr>
      <w:r w:rsidRPr="00532CE4">
        <w:rPr>
          <w:b/>
          <w:bCs/>
          <w:color w:val="000000"/>
          <w:sz w:val="28"/>
          <w:szCs w:val="28"/>
        </w:rPr>
        <w:t xml:space="preserve">WHEREAS, </w:t>
      </w:r>
      <w:r w:rsidRPr="00532CE4">
        <w:rPr>
          <w:color w:val="000000"/>
          <w:sz w:val="24"/>
          <w:szCs w:val="24"/>
        </w:rPr>
        <w:t>the COVID-19 pandemic has also altered the professional, personal</w:t>
      </w:r>
      <w:r w:rsidR="0052758B">
        <w:rPr>
          <w:color w:val="000000"/>
          <w:sz w:val="24"/>
          <w:szCs w:val="24"/>
        </w:rPr>
        <w:t>,</w:t>
      </w:r>
      <w:r w:rsidRPr="00532CE4">
        <w:rPr>
          <w:color w:val="000000"/>
          <w:sz w:val="24"/>
          <w:szCs w:val="24"/>
        </w:rPr>
        <w:t xml:space="preserve"> and academic situation for all students, adding extra-workload and stress; and</w:t>
      </w:r>
    </w:p>
    <w:p w14:paraId="277EEC74" w14:textId="77777777" w:rsidR="00532CE4" w:rsidRPr="00532CE4" w:rsidRDefault="00532CE4" w:rsidP="00532CE4">
      <w:pPr>
        <w:rPr>
          <w:sz w:val="24"/>
          <w:szCs w:val="24"/>
        </w:rPr>
      </w:pPr>
    </w:p>
    <w:p w14:paraId="4B41EEEA" w14:textId="20A0F38E" w:rsidR="00532CE4" w:rsidRPr="00532CE4" w:rsidRDefault="00532CE4" w:rsidP="00532CE4">
      <w:pPr>
        <w:jc w:val="both"/>
        <w:rPr>
          <w:sz w:val="24"/>
          <w:szCs w:val="24"/>
        </w:rPr>
      </w:pPr>
      <w:r w:rsidRPr="00532CE4">
        <w:rPr>
          <w:b/>
          <w:bCs/>
          <w:color w:val="000000"/>
          <w:sz w:val="24"/>
          <w:szCs w:val="24"/>
        </w:rPr>
        <w:t>WHEREAS,</w:t>
      </w:r>
      <w:r w:rsidRPr="00532CE4">
        <w:rPr>
          <w:color w:val="000000"/>
          <w:sz w:val="24"/>
          <w:szCs w:val="24"/>
        </w:rPr>
        <w:t xml:space="preserve"> the COVID-19 pandemic has caused a significant decrease in the number of academic and non-academic job openings in 2020, compared to previous years; </w:t>
      </w:r>
      <w:r w:rsidR="0052758B">
        <w:rPr>
          <w:color w:val="000000"/>
          <w:sz w:val="24"/>
          <w:szCs w:val="24"/>
        </w:rPr>
        <w:t>and</w:t>
      </w:r>
    </w:p>
    <w:p w14:paraId="3B7767E4" w14:textId="77777777" w:rsidR="00532CE4" w:rsidRPr="00532CE4" w:rsidRDefault="00532CE4" w:rsidP="00532CE4">
      <w:pPr>
        <w:rPr>
          <w:sz w:val="24"/>
          <w:szCs w:val="24"/>
        </w:rPr>
      </w:pPr>
    </w:p>
    <w:p w14:paraId="6ED96A58" w14:textId="5638B4DD" w:rsidR="00532CE4" w:rsidRPr="00532CE4" w:rsidRDefault="00532CE4" w:rsidP="00532CE4">
      <w:pPr>
        <w:jc w:val="both"/>
        <w:rPr>
          <w:sz w:val="24"/>
          <w:szCs w:val="24"/>
        </w:rPr>
      </w:pPr>
      <w:r w:rsidRPr="00532CE4">
        <w:rPr>
          <w:b/>
          <w:bCs/>
          <w:color w:val="000000"/>
          <w:sz w:val="28"/>
          <w:szCs w:val="28"/>
        </w:rPr>
        <w:t xml:space="preserve">WHEREAS, </w:t>
      </w:r>
      <w:r w:rsidRPr="00532CE4">
        <w:rPr>
          <w:color w:val="000000"/>
          <w:sz w:val="24"/>
          <w:szCs w:val="24"/>
        </w:rPr>
        <w:t>this has resulted in the impossibility for many students to make the expected progress in their research; </w:t>
      </w:r>
      <w:r w:rsidR="0052758B">
        <w:rPr>
          <w:color w:val="000000"/>
          <w:sz w:val="24"/>
          <w:szCs w:val="24"/>
        </w:rPr>
        <w:t>and</w:t>
      </w:r>
    </w:p>
    <w:p w14:paraId="25D1ADFA" w14:textId="77777777" w:rsidR="00532CE4" w:rsidRPr="00532CE4" w:rsidRDefault="00532CE4" w:rsidP="00532CE4">
      <w:pPr>
        <w:rPr>
          <w:sz w:val="24"/>
          <w:szCs w:val="24"/>
        </w:rPr>
      </w:pPr>
    </w:p>
    <w:p w14:paraId="780C1AF8" w14:textId="02999605" w:rsidR="00532CE4" w:rsidRPr="00532CE4" w:rsidRDefault="00532CE4" w:rsidP="00532CE4">
      <w:pPr>
        <w:jc w:val="both"/>
        <w:rPr>
          <w:sz w:val="24"/>
          <w:szCs w:val="24"/>
        </w:rPr>
      </w:pPr>
      <w:r w:rsidRPr="00532CE4">
        <w:rPr>
          <w:b/>
          <w:bCs/>
          <w:color w:val="000000"/>
          <w:sz w:val="28"/>
          <w:szCs w:val="28"/>
        </w:rPr>
        <w:t xml:space="preserve">WHEREAS, </w:t>
      </w:r>
      <w:r w:rsidRPr="00532CE4">
        <w:rPr>
          <w:color w:val="000000"/>
          <w:sz w:val="24"/>
          <w:szCs w:val="24"/>
        </w:rPr>
        <w:t xml:space="preserve">many </w:t>
      </w:r>
      <w:r w:rsidR="0052758B">
        <w:rPr>
          <w:color w:val="000000"/>
          <w:sz w:val="24"/>
          <w:szCs w:val="24"/>
        </w:rPr>
        <w:t>d</w:t>
      </w:r>
      <w:r w:rsidRPr="00532CE4">
        <w:rPr>
          <w:color w:val="000000"/>
          <w:sz w:val="24"/>
          <w:szCs w:val="24"/>
        </w:rPr>
        <w:t>epartmen</w:t>
      </w:r>
      <w:r w:rsidR="0052758B">
        <w:rPr>
          <w:color w:val="000000"/>
          <w:sz w:val="24"/>
          <w:szCs w:val="24"/>
        </w:rPr>
        <w:t xml:space="preserve">ts and/or </w:t>
      </w:r>
      <w:r w:rsidRPr="00532CE4">
        <w:rPr>
          <w:color w:val="000000"/>
          <w:sz w:val="24"/>
          <w:szCs w:val="24"/>
        </w:rPr>
        <w:t>units have not been able to ensure that these students will receive an extension in deadlines and funding; and </w:t>
      </w:r>
    </w:p>
    <w:p w14:paraId="0373A36B" w14:textId="77777777" w:rsidR="00532CE4" w:rsidRPr="00532CE4" w:rsidRDefault="00532CE4" w:rsidP="00532CE4">
      <w:pPr>
        <w:rPr>
          <w:sz w:val="24"/>
          <w:szCs w:val="24"/>
        </w:rPr>
      </w:pPr>
    </w:p>
    <w:p w14:paraId="0650F526" w14:textId="77777777" w:rsidR="00532CE4" w:rsidRPr="00532CE4" w:rsidRDefault="00532CE4" w:rsidP="00532CE4">
      <w:pPr>
        <w:rPr>
          <w:sz w:val="24"/>
          <w:szCs w:val="24"/>
        </w:rPr>
      </w:pPr>
      <w:proofErr w:type="gramStart"/>
      <w:r w:rsidRPr="00532CE4">
        <w:rPr>
          <w:b/>
          <w:bCs/>
          <w:color w:val="000000"/>
          <w:sz w:val="28"/>
          <w:szCs w:val="28"/>
        </w:rPr>
        <w:t>WHEREAS,</w:t>
      </w:r>
      <w:proofErr w:type="gramEnd"/>
      <w:r w:rsidRPr="00532CE4">
        <w:rPr>
          <w:b/>
          <w:bCs/>
          <w:color w:val="000000"/>
          <w:sz w:val="28"/>
          <w:szCs w:val="28"/>
        </w:rPr>
        <w:t xml:space="preserve"> </w:t>
      </w:r>
      <w:r w:rsidRPr="00532CE4">
        <w:rPr>
          <w:color w:val="000000"/>
          <w:sz w:val="24"/>
          <w:szCs w:val="24"/>
        </w:rPr>
        <w:t>more than 50 graduate programs in U.S. universities have enacted measures to devote funding to their current students, many of whom will be delayed in completing their degrees because of the disruptions caused by the COVID-19 pandemic;</w:t>
      </w:r>
    </w:p>
    <w:p w14:paraId="6AD96BE6" w14:textId="77777777" w:rsidR="00532CE4" w:rsidRPr="00532CE4" w:rsidRDefault="00532CE4" w:rsidP="00532CE4">
      <w:pPr>
        <w:rPr>
          <w:sz w:val="24"/>
          <w:szCs w:val="24"/>
        </w:rPr>
      </w:pPr>
    </w:p>
    <w:p w14:paraId="320D4021" w14:textId="4D1462BA" w:rsidR="00532CE4" w:rsidRPr="00532CE4" w:rsidRDefault="00532CE4" w:rsidP="00532CE4">
      <w:pPr>
        <w:jc w:val="both"/>
        <w:rPr>
          <w:sz w:val="24"/>
          <w:szCs w:val="24"/>
        </w:rPr>
      </w:pPr>
      <w:r w:rsidRPr="00532CE4">
        <w:rPr>
          <w:b/>
          <w:bCs/>
          <w:color w:val="000000"/>
          <w:sz w:val="28"/>
          <w:szCs w:val="28"/>
        </w:rPr>
        <w:t xml:space="preserve">THEREFORE, BE IT RESOLVED THAT </w:t>
      </w:r>
      <w:r w:rsidR="0052758B">
        <w:rPr>
          <w:color w:val="000000"/>
          <w:sz w:val="24"/>
          <w:szCs w:val="24"/>
        </w:rPr>
        <w:t>d</w:t>
      </w:r>
      <w:r w:rsidRPr="00532CE4">
        <w:rPr>
          <w:color w:val="000000"/>
          <w:sz w:val="24"/>
          <w:szCs w:val="24"/>
        </w:rPr>
        <w:t>epartment</w:t>
      </w:r>
      <w:r w:rsidR="0052758B">
        <w:rPr>
          <w:color w:val="000000"/>
          <w:sz w:val="24"/>
          <w:szCs w:val="24"/>
        </w:rPr>
        <w:t>s and/or</w:t>
      </w:r>
      <w:r w:rsidRPr="00532CE4">
        <w:rPr>
          <w:color w:val="000000"/>
          <w:sz w:val="24"/>
          <w:szCs w:val="24"/>
        </w:rPr>
        <w:t xml:space="preserve"> units should financially support </w:t>
      </w:r>
      <w:r w:rsidR="004E3EED" w:rsidRPr="004E3EED">
        <w:rPr>
          <w:color w:val="000000"/>
          <w:sz w:val="24"/>
          <w:szCs w:val="24"/>
        </w:rPr>
        <w:t xml:space="preserve">current </w:t>
      </w:r>
      <w:r w:rsidRPr="00532CE4">
        <w:rPr>
          <w:color w:val="000000"/>
          <w:sz w:val="24"/>
          <w:szCs w:val="24"/>
        </w:rPr>
        <w:t xml:space="preserve">graduate students in their last years by extending deadlines and </w:t>
      </w:r>
      <w:r w:rsidR="0052758B">
        <w:rPr>
          <w:color w:val="000000"/>
          <w:sz w:val="24"/>
          <w:szCs w:val="24"/>
        </w:rPr>
        <w:t>Graduate Assistantships</w:t>
      </w:r>
      <w:r w:rsidRPr="00532CE4">
        <w:rPr>
          <w:color w:val="000000"/>
          <w:sz w:val="24"/>
          <w:szCs w:val="24"/>
        </w:rPr>
        <w:t>; </w:t>
      </w:r>
      <w:r w:rsidR="0052758B">
        <w:rPr>
          <w:color w:val="000000"/>
          <w:sz w:val="24"/>
          <w:szCs w:val="24"/>
        </w:rPr>
        <w:t>and</w:t>
      </w:r>
    </w:p>
    <w:p w14:paraId="41620948" w14:textId="77777777" w:rsidR="00532CE4" w:rsidRPr="00532CE4" w:rsidRDefault="00532CE4" w:rsidP="00532CE4">
      <w:pPr>
        <w:rPr>
          <w:sz w:val="24"/>
          <w:szCs w:val="24"/>
        </w:rPr>
      </w:pPr>
    </w:p>
    <w:p w14:paraId="690ADA15" w14:textId="5B4173BA" w:rsidR="00532CE4" w:rsidRPr="00532CE4" w:rsidRDefault="00532CE4" w:rsidP="00532CE4">
      <w:pPr>
        <w:jc w:val="both"/>
        <w:rPr>
          <w:sz w:val="24"/>
          <w:szCs w:val="24"/>
        </w:rPr>
      </w:pPr>
      <w:r w:rsidRPr="00532CE4">
        <w:rPr>
          <w:b/>
          <w:bCs/>
          <w:color w:val="000000"/>
          <w:sz w:val="28"/>
          <w:szCs w:val="28"/>
        </w:rPr>
        <w:t xml:space="preserve">THEREFORE, BE IT FURTHER RESOLVED THAT </w:t>
      </w:r>
      <w:r w:rsidR="0052758B">
        <w:rPr>
          <w:color w:val="000000"/>
          <w:sz w:val="24"/>
          <w:szCs w:val="24"/>
        </w:rPr>
        <w:t>d</w:t>
      </w:r>
      <w:r w:rsidRPr="00532CE4">
        <w:rPr>
          <w:color w:val="000000"/>
          <w:sz w:val="24"/>
          <w:szCs w:val="24"/>
        </w:rPr>
        <w:t>epartment</w:t>
      </w:r>
      <w:r w:rsidR="0052758B">
        <w:rPr>
          <w:color w:val="000000"/>
          <w:sz w:val="24"/>
          <w:szCs w:val="24"/>
        </w:rPr>
        <w:t>s and/or u</w:t>
      </w:r>
      <w:r w:rsidRPr="00532CE4">
        <w:rPr>
          <w:color w:val="000000"/>
          <w:sz w:val="24"/>
          <w:szCs w:val="24"/>
        </w:rPr>
        <w:t>nits should be transparent in how they will use their budget for the next year, and show their commitment to the financial support of these graduate students; </w:t>
      </w:r>
      <w:r w:rsidR="0052758B">
        <w:rPr>
          <w:color w:val="000000"/>
          <w:sz w:val="24"/>
          <w:szCs w:val="24"/>
        </w:rPr>
        <w:t>and</w:t>
      </w:r>
    </w:p>
    <w:p w14:paraId="605D4A0B" w14:textId="77777777" w:rsidR="00532CE4" w:rsidRPr="00532CE4" w:rsidRDefault="00532CE4" w:rsidP="00532CE4">
      <w:pPr>
        <w:rPr>
          <w:sz w:val="24"/>
          <w:szCs w:val="24"/>
        </w:rPr>
      </w:pPr>
    </w:p>
    <w:p w14:paraId="75EE6FD8" w14:textId="3B578339" w:rsidR="00532CE4" w:rsidRPr="00532CE4" w:rsidRDefault="00532CE4" w:rsidP="00532CE4">
      <w:pPr>
        <w:jc w:val="both"/>
        <w:rPr>
          <w:sz w:val="24"/>
          <w:szCs w:val="24"/>
        </w:rPr>
      </w:pPr>
      <w:r w:rsidRPr="00532CE4">
        <w:rPr>
          <w:b/>
          <w:bCs/>
          <w:color w:val="000000"/>
          <w:sz w:val="28"/>
          <w:szCs w:val="28"/>
        </w:rPr>
        <w:t xml:space="preserve">THEREFORE, BE IT FURTHER RESOLVED THAT </w:t>
      </w:r>
      <w:r w:rsidRPr="00532CE4">
        <w:rPr>
          <w:color w:val="000000"/>
          <w:sz w:val="24"/>
          <w:szCs w:val="24"/>
        </w:rPr>
        <w:t xml:space="preserve">the Graduate School should support </w:t>
      </w:r>
      <w:r w:rsidR="0052758B">
        <w:rPr>
          <w:color w:val="000000"/>
          <w:sz w:val="24"/>
          <w:szCs w:val="24"/>
        </w:rPr>
        <w:t>d</w:t>
      </w:r>
      <w:r w:rsidRPr="00532CE4">
        <w:rPr>
          <w:color w:val="000000"/>
          <w:sz w:val="24"/>
          <w:szCs w:val="24"/>
        </w:rPr>
        <w:t>epartment</w:t>
      </w:r>
      <w:r w:rsidR="0052758B">
        <w:rPr>
          <w:color w:val="000000"/>
          <w:sz w:val="24"/>
          <w:szCs w:val="24"/>
        </w:rPr>
        <w:t>s</w:t>
      </w:r>
      <w:r w:rsidRPr="00532CE4">
        <w:rPr>
          <w:color w:val="000000"/>
          <w:sz w:val="24"/>
          <w:szCs w:val="24"/>
        </w:rPr>
        <w:t xml:space="preserve"> </w:t>
      </w:r>
      <w:r w:rsidR="0052758B">
        <w:rPr>
          <w:color w:val="000000"/>
          <w:sz w:val="24"/>
          <w:szCs w:val="24"/>
        </w:rPr>
        <w:t>and/or u</w:t>
      </w:r>
      <w:r w:rsidRPr="00532CE4">
        <w:rPr>
          <w:color w:val="000000"/>
          <w:sz w:val="24"/>
          <w:szCs w:val="24"/>
        </w:rPr>
        <w:t xml:space="preserve">nits by providing flexibility in the allocation of financial resources, to ensure that they are able to support </w:t>
      </w:r>
      <w:r w:rsidRPr="001B03EE">
        <w:rPr>
          <w:color w:val="000000"/>
          <w:sz w:val="24"/>
          <w:szCs w:val="24"/>
        </w:rPr>
        <w:t xml:space="preserve">their </w:t>
      </w:r>
      <w:r w:rsidR="004E3EED" w:rsidRPr="001B03EE">
        <w:rPr>
          <w:color w:val="000000"/>
          <w:sz w:val="24"/>
          <w:szCs w:val="24"/>
        </w:rPr>
        <w:t xml:space="preserve">current </w:t>
      </w:r>
      <w:r w:rsidRPr="001B03EE">
        <w:rPr>
          <w:color w:val="000000"/>
          <w:sz w:val="24"/>
          <w:szCs w:val="24"/>
        </w:rPr>
        <w:t>graduate students whose research has been affected by COVID-19 restrictions.</w:t>
      </w:r>
    </w:p>
    <w:p w14:paraId="29446825" w14:textId="77777777" w:rsidR="00D57CAF" w:rsidRDefault="00D57CAF">
      <w:pPr>
        <w:ind w:firstLine="720"/>
        <w:rPr>
          <w:sz w:val="24"/>
        </w:rPr>
      </w:pPr>
    </w:p>
    <w:p w14:paraId="405C153B" w14:textId="77777777" w:rsidR="00D57CAF" w:rsidRDefault="00D57CAF">
      <w:pPr>
        <w:pBdr>
          <w:bottom w:val="single" w:sz="12" w:space="1" w:color="auto"/>
        </w:pBdr>
        <w:rPr>
          <w:sz w:val="24"/>
        </w:rPr>
      </w:pPr>
    </w:p>
    <w:p w14:paraId="27A73E58" w14:textId="77777777" w:rsidR="00D57CAF" w:rsidRDefault="00D57CAF">
      <w:pPr>
        <w:rPr>
          <w:sz w:val="24"/>
        </w:rPr>
      </w:pPr>
    </w:p>
    <w:p w14:paraId="560F7B80" w14:textId="334B1DB8" w:rsidR="002220A7" w:rsidRDefault="002220A7" w:rsidP="00532CE4">
      <w:pPr>
        <w:pStyle w:val="NormalWeb"/>
        <w:spacing w:before="0" w:beforeAutospacing="0" w:after="0" w:afterAutospacing="0"/>
      </w:pPr>
      <w:r>
        <w:rPr>
          <w:b/>
          <w:sz w:val="28"/>
        </w:rPr>
        <w:t>Author(s):</w:t>
      </w:r>
      <w:r>
        <w:t xml:space="preserve"> </w:t>
      </w:r>
      <w:r w:rsidR="00532CE4">
        <w:rPr>
          <w:color w:val="000000"/>
        </w:rPr>
        <w:t xml:space="preserve">Sofia </w:t>
      </w:r>
      <w:proofErr w:type="spellStart"/>
      <w:r w:rsidR="00532CE4">
        <w:rPr>
          <w:color w:val="000000"/>
        </w:rPr>
        <w:t>Maurette</w:t>
      </w:r>
      <w:proofErr w:type="spellEnd"/>
      <w:r w:rsidR="00532CE4">
        <w:rPr>
          <w:color w:val="000000"/>
        </w:rPr>
        <w:t xml:space="preserve"> (SPAP); Aldo Gutierrez Mendieta (AREC)</w:t>
      </w:r>
    </w:p>
    <w:p w14:paraId="2B01CCEC" w14:textId="77777777" w:rsidR="002220A7" w:rsidRDefault="002220A7" w:rsidP="002220A7">
      <w:pPr>
        <w:rPr>
          <w:sz w:val="24"/>
        </w:rPr>
      </w:pPr>
    </w:p>
    <w:p w14:paraId="7F1F3107" w14:textId="61AB4B1F" w:rsidR="002220A7" w:rsidRDefault="002220A7" w:rsidP="002220A7">
      <w:pPr>
        <w:rPr>
          <w:sz w:val="24"/>
        </w:rPr>
      </w:pPr>
      <w:r>
        <w:rPr>
          <w:b/>
          <w:bCs/>
          <w:sz w:val="28"/>
        </w:rPr>
        <w:t>Sponsor(s):</w:t>
      </w:r>
      <w:r>
        <w:rPr>
          <w:b/>
        </w:rPr>
        <w:t xml:space="preserve"> </w:t>
      </w:r>
    </w:p>
    <w:p w14:paraId="6AA8DBB1" w14:textId="77777777" w:rsidR="00D57CAF" w:rsidRDefault="00D57CAF">
      <w:pPr>
        <w:rPr>
          <w:sz w:val="24"/>
        </w:rPr>
      </w:pPr>
    </w:p>
    <w:p w14:paraId="6B0102C5" w14:textId="77777777" w:rsidR="00D57CAF" w:rsidRDefault="00D57CAF">
      <w:pPr>
        <w:rPr>
          <w:sz w:val="24"/>
        </w:rPr>
      </w:pPr>
    </w:p>
    <w:p w14:paraId="20D427DE" w14:textId="6A13E1F5" w:rsidR="002220A7" w:rsidRDefault="002220A7" w:rsidP="002220A7">
      <w:pPr>
        <w:rPr>
          <w:sz w:val="24"/>
        </w:rPr>
      </w:pPr>
      <w:r>
        <w:rPr>
          <w:b/>
          <w:sz w:val="28"/>
        </w:rPr>
        <w:t>Date and Time of Submission:</w:t>
      </w:r>
      <w:r>
        <w:rPr>
          <w:sz w:val="24"/>
        </w:rPr>
        <w:t xml:space="preserve"> </w:t>
      </w:r>
      <w:r w:rsidR="00532CE4">
        <w:rPr>
          <w:sz w:val="24"/>
        </w:rPr>
        <w:t>October</w:t>
      </w:r>
      <w:r w:rsidR="0052758B">
        <w:rPr>
          <w:sz w:val="24"/>
        </w:rPr>
        <w:t xml:space="preserve"> 28</w:t>
      </w:r>
      <w:r w:rsidR="0052758B" w:rsidRPr="0052758B">
        <w:rPr>
          <w:sz w:val="24"/>
          <w:vertAlign w:val="superscript"/>
        </w:rPr>
        <w:t>th</w:t>
      </w:r>
      <w:r w:rsidR="00532CE4">
        <w:rPr>
          <w:sz w:val="24"/>
        </w:rPr>
        <w:t>, 2020</w:t>
      </w:r>
    </w:p>
    <w:p w14:paraId="060A437F" w14:textId="77777777" w:rsidR="002220A7" w:rsidRDefault="002220A7" w:rsidP="002220A7">
      <w:pPr>
        <w:rPr>
          <w:sz w:val="24"/>
        </w:rPr>
      </w:pPr>
    </w:p>
    <w:p w14:paraId="52CC1C6D" w14:textId="09F4EABB" w:rsidR="002220A7" w:rsidRDefault="002220A7" w:rsidP="002220A7">
      <w:pPr>
        <w:rPr>
          <w:sz w:val="24"/>
        </w:rPr>
      </w:pPr>
      <w:r>
        <w:rPr>
          <w:b/>
          <w:sz w:val="28"/>
        </w:rPr>
        <w:t>Date of Presentation:</w:t>
      </w:r>
      <w:r>
        <w:rPr>
          <w:sz w:val="24"/>
        </w:rPr>
        <w:t xml:space="preserve"> </w:t>
      </w:r>
      <w:r w:rsidR="00532CE4">
        <w:rPr>
          <w:sz w:val="24"/>
        </w:rPr>
        <w:t>November</w:t>
      </w:r>
      <w:r w:rsidR="0052758B">
        <w:rPr>
          <w:sz w:val="24"/>
        </w:rPr>
        <w:t xml:space="preserve"> 4</w:t>
      </w:r>
      <w:r w:rsidR="0052758B" w:rsidRPr="0052758B">
        <w:rPr>
          <w:sz w:val="24"/>
          <w:vertAlign w:val="superscript"/>
        </w:rPr>
        <w:t>th</w:t>
      </w:r>
      <w:r w:rsidR="00532CE4">
        <w:rPr>
          <w:sz w:val="24"/>
        </w:rPr>
        <w:t>, 2020</w:t>
      </w:r>
    </w:p>
    <w:p w14:paraId="7B6B71C3" w14:textId="77777777" w:rsidR="00D57CAF" w:rsidRDefault="00D57CAF">
      <w:pPr>
        <w:rPr>
          <w:b/>
          <w:sz w:val="24"/>
        </w:rPr>
      </w:pPr>
    </w:p>
    <w:p w14:paraId="63F842D2" w14:textId="77777777" w:rsidR="00D57CAF" w:rsidRDefault="00D57CAF">
      <w:pPr>
        <w:rPr>
          <w:sz w:val="24"/>
        </w:rPr>
      </w:pPr>
      <w:r>
        <w:rPr>
          <w:b/>
          <w:sz w:val="28"/>
        </w:rPr>
        <w:t>Action(s) Taken:</w:t>
      </w:r>
    </w:p>
    <w:p w14:paraId="46284B3B" w14:textId="77777777" w:rsidR="00D57CAF" w:rsidRDefault="00D57CAF">
      <w:pPr>
        <w:rPr>
          <w:sz w:val="32"/>
        </w:rPr>
      </w:pPr>
    </w:p>
    <w:p w14:paraId="12DAE137" w14:textId="16A88DD0" w:rsidR="00D57CAF" w:rsidRDefault="00186D23" w:rsidP="00186D23">
      <w:pPr>
        <w:jc w:val="center"/>
        <w:rPr>
          <w:color w:val="000000"/>
          <w:sz w:val="24"/>
        </w:rPr>
      </w:pPr>
      <w:r>
        <w:rPr>
          <w:color w:val="000000"/>
          <w:sz w:val="24"/>
        </w:rPr>
        <w:t>APPROVED</w:t>
      </w:r>
    </w:p>
    <w:p w14:paraId="71FEB918" w14:textId="77777777" w:rsidR="00D57CAF" w:rsidRDefault="00D57CAF">
      <w:pPr>
        <w:jc w:val="center"/>
        <w:rPr>
          <w:sz w:val="24"/>
        </w:rPr>
      </w:pPr>
      <w:r>
        <w:rPr>
          <w:sz w:val="24"/>
        </w:rPr>
        <w:t>______________________________________________________________________________</w:t>
      </w:r>
    </w:p>
    <w:p w14:paraId="540FBDD0" w14:textId="06C2F686" w:rsidR="00D57CAF" w:rsidRDefault="00186D23" w:rsidP="00BE6335">
      <w:pPr>
        <w:jc w:val="center"/>
        <w:rPr>
          <w:sz w:val="24"/>
        </w:rPr>
      </w:pPr>
      <w:r>
        <w:rPr>
          <w:noProof/>
          <w:color w:val="000000"/>
          <w:bdr w:val="none" w:sz="0" w:space="0" w:color="auto" w:frame="1"/>
        </w:rPr>
        <w:drawing>
          <wp:anchor distT="0" distB="0" distL="114300" distR="114300" simplePos="0" relativeHeight="251658240" behindDoc="0" locked="0" layoutInCell="1" allowOverlap="1" wp14:anchorId="2BCF20BC" wp14:editId="06BA7636">
            <wp:simplePos x="0" y="0"/>
            <wp:positionH relativeFrom="column">
              <wp:posOffset>518160</wp:posOffset>
            </wp:positionH>
            <wp:positionV relativeFrom="paragraph">
              <wp:posOffset>16510</wp:posOffset>
            </wp:positionV>
            <wp:extent cx="143256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495300"/>
                    </a:xfrm>
                    <a:prstGeom prst="rect">
                      <a:avLst/>
                    </a:prstGeom>
                    <a:noFill/>
                    <a:ln>
                      <a:noFill/>
                    </a:ln>
                  </pic:spPr>
                </pic:pic>
              </a:graphicData>
            </a:graphic>
          </wp:anchor>
        </w:drawing>
      </w:r>
      <w:r w:rsidR="00BE6335">
        <w:rPr>
          <w:sz w:val="24"/>
        </w:rPr>
        <w:t>Decision of GSG President</w:t>
      </w:r>
    </w:p>
    <w:p w14:paraId="7AF1A435" w14:textId="69263BEC" w:rsidR="00D57CAF" w:rsidRDefault="00186D23" w:rsidP="00186D23">
      <w:pPr>
        <w:jc w:val="right"/>
        <w:rPr>
          <w:sz w:val="24"/>
        </w:rPr>
      </w:pPr>
      <w:r>
        <w:rPr>
          <w:sz w:val="24"/>
        </w:rPr>
        <w:t>November 18, 2020</w:t>
      </w:r>
    </w:p>
    <w:p w14:paraId="233588AE" w14:textId="77777777" w:rsidR="00D57CAF" w:rsidRDefault="00D57CAF">
      <w:pPr>
        <w:rPr>
          <w:sz w:val="24"/>
        </w:rPr>
      </w:pPr>
      <w:r>
        <w:rPr>
          <w:sz w:val="24"/>
        </w:rPr>
        <w:t>____________________________________________</w:t>
      </w:r>
      <w:r>
        <w:rPr>
          <w:sz w:val="24"/>
        </w:rPr>
        <w:tab/>
      </w:r>
      <w:r>
        <w:rPr>
          <w:sz w:val="24"/>
        </w:rPr>
        <w:tab/>
        <w:t>________________________</w:t>
      </w:r>
    </w:p>
    <w:p w14:paraId="57C945C3" w14:textId="77777777" w:rsidR="00D57CAF" w:rsidRDefault="00D57CAF">
      <w:pPr>
        <w:rPr>
          <w:sz w:val="24"/>
        </w:rPr>
      </w:pPr>
      <w:r>
        <w:rPr>
          <w:sz w:val="24"/>
        </w:rPr>
        <w:t>Signature of GSG President</w:t>
      </w:r>
      <w:r>
        <w:rPr>
          <w:sz w:val="24"/>
        </w:rPr>
        <w:tab/>
      </w:r>
      <w:r>
        <w:rPr>
          <w:sz w:val="24"/>
        </w:rPr>
        <w:tab/>
      </w:r>
      <w:r>
        <w:rPr>
          <w:sz w:val="24"/>
        </w:rPr>
        <w:tab/>
      </w:r>
      <w:r>
        <w:rPr>
          <w:sz w:val="24"/>
        </w:rPr>
        <w:tab/>
      </w:r>
      <w:r>
        <w:rPr>
          <w:sz w:val="24"/>
        </w:rPr>
        <w:tab/>
      </w:r>
      <w:r>
        <w:rPr>
          <w:sz w:val="24"/>
        </w:rPr>
        <w:tab/>
        <w:t>Date</w:t>
      </w:r>
    </w:p>
    <w:sectPr w:rsidR="00D57CAF">
      <w:headerReference w:type="default" r:id="rId8"/>
      <w:pgSz w:w="12240" w:h="15840" w:code="1"/>
      <w:pgMar w:top="1440" w:right="1440" w:bottom="1440" w:left="1440" w:header="720" w:footer="1008"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12AC5" w14:textId="77777777" w:rsidR="00064DC3" w:rsidRDefault="00064DC3">
      <w:r>
        <w:separator/>
      </w:r>
    </w:p>
  </w:endnote>
  <w:endnote w:type="continuationSeparator" w:id="0">
    <w:p w14:paraId="6ED1B1A4" w14:textId="77777777" w:rsidR="00064DC3" w:rsidRDefault="0006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7DB1C" w14:textId="77777777" w:rsidR="00064DC3" w:rsidRDefault="00064DC3">
      <w:r>
        <w:separator/>
      </w:r>
    </w:p>
  </w:footnote>
  <w:footnote w:type="continuationSeparator" w:id="0">
    <w:p w14:paraId="57F406B7" w14:textId="77777777" w:rsidR="00064DC3" w:rsidRDefault="0006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57A68" w14:textId="7402CA2D" w:rsidR="0087121B" w:rsidRDefault="00BE6335">
    <w:pPr>
      <w:pStyle w:val="Header"/>
      <w:jc w:val="right"/>
    </w:pPr>
    <w:r>
      <w:t>GSGA</w:t>
    </w:r>
    <w:r w:rsidR="00773EF7">
      <w:t>4</w:t>
    </w:r>
    <w:r>
      <w:t>0</w:t>
    </w:r>
    <w:r w:rsidR="0087121B">
      <w:t>-R</w:t>
    </w:r>
    <w:r w:rsidR="00773EF7">
      <w:t>03</w:t>
    </w:r>
    <w:r w:rsidR="0087121B">
      <w:t xml:space="preserve"> </w:t>
    </w:r>
    <w:r w:rsidR="0087121B">
      <w:rPr>
        <w:rStyle w:val="PageNumber"/>
      </w:rPr>
      <w:fldChar w:fldCharType="begin"/>
    </w:r>
    <w:r w:rsidR="0087121B">
      <w:rPr>
        <w:rStyle w:val="PageNumber"/>
      </w:rPr>
      <w:instrText xml:space="preserve"> PAGE </w:instrText>
    </w:r>
    <w:r w:rsidR="0087121B">
      <w:rPr>
        <w:rStyle w:val="PageNumber"/>
      </w:rPr>
      <w:fldChar w:fldCharType="separate"/>
    </w:r>
    <w:r>
      <w:rPr>
        <w:rStyle w:val="PageNumber"/>
        <w:noProof/>
      </w:rPr>
      <w:t>1</w:t>
    </w:r>
    <w:r w:rsidR="0087121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EE02344"/>
    <w:lvl w:ilvl="0">
      <w:start w:val="1"/>
      <w:numFmt w:val="decimal"/>
      <w:pStyle w:val="Heading1"/>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18465E58"/>
    <w:multiLevelType w:val="singleLevel"/>
    <w:tmpl w:val="3FCAB0AE"/>
    <w:lvl w:ilvl="0">
      <w:start w:val="1"/>
      <w:numFmt w:val="upperRoman"/>
      <w:pStyle w:val="Heading3"/>
      <w:lvlText w:val="%1."/>
      <w:lvlJc w:val="left"/>
      <w:pPr>
        <w:tabs>
          <w:tab w:val="num" w:pos="720"/>
        </w:tabs>
        <w:ind w:left="720" w:hanging="720"/>
      </w:pPr>
    </w:lvl>
  </w:abstractNum>
  <w:abstractNum w:abstractNumId="13" w15:restartNumberingAfterBreak="0">
    <w:nsid w:val="5C085B83"/>
    <w:multiLevelType w:val="hybridMultilevel"/>
    <w:tmpl w:val="2F206382"/>
    <w:lvl w:ilvl="0" w:tplc="AD16D66A">
      <w:numFmt w:val="bullet"/>
      <w:lvlText w:val=""/>
      <w:lvlJc w:val="left"/>
      <w:pPr>
        <w:tabs>
          <w:tab w:val="num" w:pos="2880"/>
        </w:tabs>
        <w:ind w:left="2880" w:hanging="720"/>
      </w:pPr>
      <w:rPr>
        <w:rFonts w:ascii="Symbol" w:eastAsia="Times New Roman" w:hAnsi="Symbol" w:cs="Times New Roman" w:hint="default"/>
      </w:rPr>
    </w:lvl>
    <w:lvl w:ilvl="1" w:tplc="3E221D2C" w:tentative="1">
      <w:start w:val="1"/>
      <w:numFmt w:val="bullet"/>
      <w:lvlText w:val="o"/>
      <w:lvlJc w:val="left"/>
      <w:pPr>
        <w:tabs>
          <w:tab w:val="num" w:pos="3240"/>
        </w:tabs>
        <w:ind w:left="3240" w:hanging="360"/>
      </w:pPr>
      <w:rPr>
        <w:rFonts w:ascii="Courier New" w:hAnsi="Courier New" w:hint="default"/>
      </w:rPr>
    </w:lvl>
    <w:lvl w:ilvl="2" w:tplc="9F16B2B2" w:tentative="1">
      <w:start w:val="1"/>
      <w:numFmt w:val="bullet"/>
      <w:lvlText w:val=""/>
      <w:lvlJc w:val="left"/>
      <w:pPr>
        <w:tabs>
          <w:tab w:val="num" w:pos="3960"/>
        </w:tabs>
        <w:ind w:left="3960" w:hanging="360"/>
      </w:pPr>
      <w:rPr>
        <w:rFonts w:ascii="Wingdings" w:hAnsi="Wingdings" w:hint="default"/>
      </w:rPr>
    </w:lvl>
    <w:lvl w:ilvl="3" w:tplc="D96E05A2" w:tentative="1">
      <w:start w:val="1"/>
      <w:numFmt w:val="bullet"/>
      <w:lvlText w:val=""/>
      <w:lvlJc w:val="left"/>
      <w:pPr>
        <w:tabs>
          <w:tab w:val="num" w:pos="4680"/>
        </w:tabs>
        <w:ind w:left="4680" w:hanging="360"/>
      </w:pPr>
      <w:rPr>
        <w:rFonts w:ascii="Symbol" w:hAnsi="Symbol" w:hint="default"/>
      </w:rPr>
    </w:lvl>
    <w:lvl w:ilvl="4" w:tplc="96B876FA" w:tentative="1">
      <w:start w:val="1"/>
      <w:numFmt w:val="bullet"/>
      <w:lvlText w:val="o"/>
      <w:lvlJc w:val="left"/>
      <w:pPr>
        <w:tabs>
          <w:tab w:val="num" w:pos="5400"/>
        </w:tabs>
        <w:ind w:left="5400" w:hanging="360"/>
      </w:pPr>
      <w:rPr>
        <w:rFonts w:ascii="Courier New" w:hAnsi="Courier New" w:hint="default"/>
      </w:rPr>
    </w:lvl>
    <w:lvl w:ilvl="5" w:tplc="B9DEF124" w:tentative="1">
      <w:start w:val="1"/>
      <w:numFmt w:val="bullet"/>
      <w:lvlText w:val=""/>
      <w:lvlJc w:val="left"/>
      <w:pPr>
        <w:tabs>
          <w:tab w:val="num" w:pos="6120"/>
        </w:tabs>
        <w:ind w:left="6120" w:hanging="360"/>
      </w:pPr>
      <w:rPr>
        <w:rFonts w:ascii="Wingdings" w:hAnsi="Wingdings" w:hint="default"/>
      </w:rPr>
    </w:lvl>
    <w:lvl w:ilvl="6" w:tplc="75BC1FCE" w:tentative="1">
      <w:start w:val="1"/>
      <w:numFmt w:val="bullet"/>
      <w:lvlText w:val=""/>
      <w:lvlJc w:val="left"/>
      <w:pPr>
        <w:tabs>
          <w:tab w:val="num" w:pos="6840"/>
        </w:tabs>
        <w:ind w:left="6840" w:hanging="360"/>
      </w:pPr>
      <w:rPr>
        <w:rFonts w:ascii="Symbol" w:hAnsi="Symbol" w:hint="default"/>
      </w:rPr>
    </w:lvl>
    <w:lvl w:ilvl="7" w:tplc="7878EEEA" w:tentative="1">
      <w:start w:val="1"/>
      <w:numFmt w:val="bullet"/>
      <w:lvlText w:val="o"/>
      <w:lvlJc w:val="left"/>
      <w:pPr>
        <w:tabs>
          <w:tab w:val="num" w:pos="7560"/>
        </w:tabs>
        <w:ind w:left="7560" w:hanging="360"/>
      </w:pPr>
      <w:rPr>
        <w:rFonts w:ascii="Courier New" w:hAnsi="Courier New" w:hint="default"/>
      </w:rPr>
    </w:lvl>
    <w:lvl w:ilvl="8" w:tplc="25242966" w:tentative="1">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5D4B3FE3"/>
    <w:multiLevelType w:val="singleLevel"/>
    <w:tmpl w:val="F86E592E"/>
    <w:lvl w:ilvl="0">
      <w:start w:val="1"/>
      <w:numFmt w:val="upperLetter"/>
      <w:lvlText w:val="%1."/>
      <w:lvlJc w:val="left"/>
      <w:pPr>
        <w:tabs>
          <w:tab w:val="num" w:pos="360"/>
        </w:tabs>
        <w:ind w:left="360" w:hanging="360"/>
      </w:pPr>
    </w:lvl>
  </w:abstractNum>
  <w:abstractNum w:abstractNumId="15" w15:restartNumberingAfterBreak="0">
    <w:nsid w:val="6E85310D"/>
    <w:multiLevelType w:val="singleLevel"/>
    <w:tmpl w:val="F852FBC2"/>
    <w:lvl w:ilvl="0">
      <w:start w:val="1"/>
      <w:numFmt w:val="upperRoman"/>
      <w:lvlText w:val="%1."/>
      <w:lvlJc w:val="left"/>
      <w:pPr>
        <w:tabs>
          <w:tab w:val="num" w:pos="2880"/>
        </w:tabs>
        <w:ind w:left="2880" w:hanging="720"/>
      </w:pPr>
      <w:rPr>
        <w:rFonts w:hint="default"/>
      </w:rPr>
    </w:lvl>
  </w:abstractNum>
  <w:abstractNum w:abstractNumId="16" w15:restartNumberingAfterBreak="0">
    <w:nsid w:val="72CF4547"/>
    <w:multiLevelType w:val="singleLevel"/>
    <w:tmpl w:val="04090013"/>
    <w:lvl w:ilvl="0">
      <w:start w:val="1"/>
      <w:numFmt w:val="upperRoman"/>
      <w:lvlText w:val="%1."/>
      <w:lvlJc w:val="left"/>
      <w:pPr>
        <w:tabs>
          <w:tab w:val="num" w:pos="720"/>
        </w:tabs>
        <w:ind w:left="720" w:hanging="720"/>
      </w:pPr>
    </w:lvl>
  </w:abstractNum>
  <w:num w:numId="1">
    <w:abstractNumId w:val="0"/>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2"/>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3"/>
    <w:lvlOverride w:ilvl="0">
      <w:startOverride w:val="1"/>
      <w:lvl w:ilvl="0">
        <w:start w:val="1"/>
        <w:numFmt w:val="upperRoman"/>
        <w:pStyle w:val="Heading1"/>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5">
    <w:abstractNumId w:val="4"/>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6">
    <w:abstractNumId w:val="5"/>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7">
    <w:abstractNumId w:val="6"/>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
    <w:abstractNumId w:val="7"/>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9">
    <w:abstractNumId w:val="8"/>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0">
    <w:abstractNumId w:val="9"/>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1">
    <w:abstractNumId w:val="10"/>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2">
    <w:abstractNumId w:val="11"/>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3">
    <w:abstractNumId w:val="11"/>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4">
    <w:abstractNumId w:val="15"/>
  </w:num>
  <w:num w:numId="15">
    <w:abstractNumId w:val="16"/>
  </w:num>
  <w:num w:numId="16">
    <w:abstractNumId w:val="12"/>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AF"/>
    <w:rsid w:val="00064DC3"/>
    <w:rsid w:val="000C5897"/>
    <w:rsid w:val="00186D23"/>
    <w:rsid w:val="001B03EE"/>
    <w:rsid w:val="001C2AA8"/>
    <w:rsid w:val="002220A7"/>
    <w:rsid w:val="00291340"/>
    <w:rsid w:val="002D6EA3"/>
    <w:rsid w:val="002E391A"/>
    <w:rsid w:val="003D1B0A"/>
    <w:rsid w:val="003F59DD"/>
    <w:rsid w:val="00491ACF"/>
    <w:rsid w:val="004E3EED"/>
    <w:rsid w:val="0052187C"/>
    <w:rsid w:val="0052758B"/>
    <w:rsid w:val="00532CE4"/>
    <w:rsid w:val="006C4F08"/>
    <w:rsid w:val="00773EF7"/>
    <w:rsid w:val="008202EC"/>
    <w:rsid w:val="00845A48"/>
    <w:rsid w:val="0087121B"/>
    <w:rsid w:val="008A56A1"/>
    <w:rsid w:val="00944B07"/>
    <w:rsid w:val="00B1624F"/>
    <w:rsid w:val="00BC577F"/>
    <w:rsid w:val="00BE6335"/>
    <w:rsid w:val="00D57CAF"/>
    <w:rsid w:val="00E9423A"/>
    <w:rsid w:val="00E958B0"/>
    <w:rsid w:val="00E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846D34"/>
  <w15:docId w15:val="{959040D4-7EFC-7B49-93AE-7F30FA0CA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4"/>
      </w:numPr>
      <w:spacing w:line="360" w:lineRule="auto"/>
      <w:ind w:left="900" w:hanging="540"/>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numPr>
        <w:numId w:val="16"/>
      </w:numPr>
      <w:tabs>
        <w:tab w:val="clear" w:pos="720"/>
        <w:tab w:val="num" w:pos="1260"/>
      </w:tabs>
      <w:spacing w:line="360" w:lineRule="auto"/>
      <w:ind w:left="1260" w:hanging="360"/>
      <w:outlineLvl w:val="2"/>
    </w:pPr>
    <w:rPr>
      <w:sz w:val="24"/>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BodyText">
    <w:name w:val="Body Text"/>
    <w:basedOn w:val="Normal"/>
    <w:rPr>
      <w:sz w:val="24"/>
    </w:rPr>
  </w:style>
  <w:style w:type="paragraph" w:styleId="Title">
    <w:name w:val="Title"/>
    <w:basedOn w:val="Normal"/>
    <w:qFormat/>
    <w:pPr>
      <w:jc w:val="center"/>
    </w:pPr>
    <w:rPr>
      <w:b/>
      <w:sz w:val="32"/>
    </w:rPr>
  </w:style>
  <w:style w:type="paragraph" w:styleId="BalloonText">
    <w:name w:val="Balloon Text"/>
    <w:basedOn w:val="Normal"/>
    <w:semiHidden/>
    <w:rPr>
      <w:rFonts w:ascii="Tahoma" w:hAnsi="Tahoma" w:cs="Tahoma"/>
      <w:sz w:val="16"/>
      <w:szCs w:val="16"/>
    </w:rPr>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unhideWhenUsed/>
    <w:rsid w:val="00E958B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266189">
      <w:bodyDiv w:val="1"/>
      <w:marLeft w:val="0"/>
      <w:marRight w:val="0"/>
      <w:marTop w:val="0"/>
      <w:marBottom w:val="0"/>
      <w:divBdr>
        <w:top w:val="none" w:sz="0" w:space="0" w:color="auto"/>
        <w:left w:val="none" w:sz="0" w:space="0" w:color="auto"/>
        <w:bottom w:val="none" w:sz="0" w:space="0" w:color="auto"/>
        <w:right w:val="none" w:sz="0" w:space="0" w:color="auto"/>
      </w:divBdr>
    </w:div>
    <w:div w:id="1267536855">
      <w:bodyDiv w:val="1"/>
      <w:marLeft w:val="0"/>
      <w:marRight w:val="0"/>
      <w:marTop w:val="0"/>
      <w:marBottom w:val="0"/>
      <w:divBdr>
        <w:top w:val="none" w:sz="0" w:space="0" w:color="auto"/>
        <w:left w:val="none" w:sz="0" w:space="0" w:color="auto"/>
        <w:bottom w:val="none" w:sz="0" w:space="0" w:color="auto"/>
        <w:right w:val="none" w:sz="0" w:space="0" w:color="auto"/>
      </w:divBdr>
    </w:div>
    <w:div w:id="1559047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Plan of Organization</vt:lpstr>
    </vt:vector>
  </TitlesOfParts>
  <Company>CSR</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Organization</dc:title>
  <dc:subject/>
  <dc:creator>Lobb</dc:creator>
  <cp:keywords/>
  <cp:lastModifiedBy>Dan L</cp:lastModifiedBy>
  <cp:revision>6</cp:revision>
  <cp:lastPrinted>2002-07-23T05:01:00Z</cp:lastPrinted>
  <dcterms:created xsi:type="dcterms:W3CDTF">2020-10-29T18:47:00Z</dcterms:created>
  <dcterms:modified xsi:type="dcterms:W3CDTF">2021-02-03T19:45:00Z</dcterms:modified>
</cp:coreProperties>
</file>